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Klasa: 363-03/1</w:t>
      </w:r>
      <w:r w:rsidR="00744C9B">
        <w:rPr>
          <w:b w:val="0"/>
          <w:lang w:val="hr-HR"/>
        </w:rPr>
        <w:t>3</w:t>
      </w:r>
      <w:r>
        <w:rPr>
          <w:b w:val="0"/>
          <w:lang w:val="hr-HR"/>
        </w:rPr>
        <w:t>-01/</w:t>
      </w:r>
      <w:r w:rsidR="006F4B21">
        <w:rPr>
          <w:b w:val="0"/>
          <w:lang w:val="hr-HR"/>
        </w:rPr>
        <w:t>03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>: 2186-017/1</w:t>
      </w:r>
      <w:r w:rsidR="00744C9B">
        <w:rPr>
          <w:b w:val="0"/>
          <w:lang w:val="hr-HR"/>
        </w:rPr>
        <w:t>3</w:t>
      </w:r>
      <w:r>
        <w:rPr>
          <w:b w:val="0"/>
          <w:lang w:val="hr-HR"/>
        </w:rPr>
        <w:t>-</w:t>
      </w:r>
      <w:r w:rsidR="00696DD8">
        <w:rPr>
          <w:b w:val="0"/>
          <w:lang w:val="hr-HR"/>
        </w:rPr>
        <w:t>01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6F4B21">
        <w:rPr>
          <w:b w:val="0"/>
          <w:lang w:val="hr-HR"/>
        </w:rPr>
        <w:t>20. prosinca</w:t>
      </w:r>
      <w:r w:rsidR="00D21D37">
        <w:rPr>
          <w:b w:val="0"/>
          <w:lang w:val="hr-HR"/>
        </w:rPr>
        <w:t xml:space="preserve"> 201</w:t>
      </w:r>
      <w:r w:rsidR="00744C9B">
        <w:rPr>
          <w:b w:val="0"/>
          <w:lang w:val="hr-HR"/>
        </w:rPr>
        <w:t>3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21. Zakona o komunalnom gospodarstvu (“Narodne novine” broj: 36/95, 70/97, 128/99, 57/00, 129/00, 59/01, 26/03 – pročišćeni tekst,  82/04, 178/04 i 38/09)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 </w:t>
      </w:r>
      <w:r w:rsidR="006F4B21">
        <w:rPr>
          <w:b w:val="0"/>
          <w:sz w:val="20"/>
          <w:lang w:val="hr-HR"/>
        </w:rPr>
        <w:t xml:space="preserve">5. </w:t>
      </w:r>
      <w:r>
        <w:rPr>
          <w:b w:val="0"/>
          <w:sz w:val="20"/>
          <w:lang w:val="hr-HR"/>
        </w:rPr>
        <w:t xml:space="preserve">sjednici održanoj </w:t>
      </w:r>
      <w:r w:rsidR="006F4B21">
        <w:rPr>
          <w:b w:val="0"/>
          <w:sz w:val="20"/>
          <w:lang w:val="hr-HR"/>
        </w:rPr>
        <w:t xml:space="preserve"> 20.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744C9B">
        <w:rPr>
          <w:b w:val="0"/>
          <w:sz w:val="20"/>
          <w:lang w:val="hr-HR"/>
        </w:rPr>
        <w:t>3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744C9B" w:rsidRDefault="00744C9B" w:rsidP="00744C9B">
      <w:pPr>
        <w:pStyle w:val="Odlomakpopisa"/>
        <w:ind w:left="3165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Godišnj</w:t>
      </w:r>
      <w:r w:rsidR="002E49BC">
        <w:rPr>
          <w:i/>
          <w:sz w:val="28"/>
          <w:lang w:val="hr-HR"/>
        </w:rPr>
        <w:t xml:space="preserve">i </w:t>
      </w:r>
      <w:r>
        <w:rPr>
          <w:i/>
          <w:sz w:val="28"/>
          <w:lang w:val="hr-HR"/>
        </w:rPr>
        <w:t xml:space="preserve"> program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D21D37" w:rsidRPr="00744C9B">
        <w:rPr>
          <w:i/>
          <w:sz w:val="28"/>
          <w:lang w:val="hr-HR"/>
        </w:rPr>
        <w:t>održavanja komunalne infrastrukture za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</w:t>
      </w:r>
      <w:r w:rsidR="002E49BC">
        <w:rPr>
          <w:i/>
          <w:sz w:val="28"/>
          <w:lang w:val="hr-HR"/>
        </w:rPr>
        <w:t>4</w:t>
      </w:r>
      <w:r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2E49BC">
        <w:rPr>
          <w:b w:val="0"/>
          <w:lang w:val="hr-HR"/>
        </w:rPr>
        <w:t>4</w:t>
      </w:r>
      <w:r>
        <w:rPr>
          <w:b w:val="0"/>
          <w:lang w:val="hr-HR"/>
        </w:rPr>
        <w:t>. godinu.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D21D37" w:rsidRDefault="00D21D37" w:rsidP="00D21D37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 w:rsidR="002E49BC">
        <w:rPr>
          <w:lang w:val="hr-HR"/>
        </w:rPr>
        <w:t>36</w:t>
      </w:r>
      <w:r>
        <w:rPr>
          <w:lang w:val="hr-HR"/>
        </w:rPr>
        <w:t>.000,00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 w:rsidR="002E49BC">
        <w:rPr>
          <w:lang w:val="hr-HR"/>
        </w:rPr>
        <w:t>25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>
        <w:rPr>
          <w:lang w:val="hr-HR"/>
        </w:rPr>
        <w:t>1</w:t>
      </w:r>
      <w:r w:rsidR="002E49BC">
        <w:rPr>
          <w:lang w:val="hr-HR"/>
        </w:rPr>
        <w:t>3</w:t>
      </w:r>
      <w:r>
        <w:rPr>
          <w:lang w:val="hr-HR"/>
        </w:rPr>
        <w:t>0.000,00</w:t>
      </w:r>
      <w:r>
        <w:rPr>
          <w:b w:val="0"/>
          <w:lang w:val="hr-HR"/>
        </w:rPr>
        <w:t xml:space="preserve">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 w:rsidR="002E49BC">
        <w:rPr>
          <w:lang w:val="hr-HR"/>
        </w:rPr>
        <w:t>369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A1095E" w:rsidRDefault="00D21D37" w:rsidP="00A1095E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D21D37" w:rsidRDefault="00A1095E" w:rsidP="00A1095E">
      <w:pPr>
        <w:rPr>
          <w:b w:val="0"/>
          <w:lang w:val="hr-HR"/>
        </w:rPr>
      </w:pPr>
      <w:r>
        <w:rPr>
          <w:b w:val="0"/>
          <w:lang w:val="hr-HR"/>
        </w:rPr>
        <w:t>I</w:t>
      </w:r>
      <w:r w:rsidR="00D21D37">
        <w:rPr>
          <w:b w:val="0"/>
          <w:lang w:val="hr-HR"/>
        </w:rPr>
        <w:t>skop i održavanje odvodnih kanala (jaraka) uz nerazvrstane ceste.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</w:t>
      </w:r>
      <w:r w:rsidR="00A1095E">
        <w:rPr>
          <w:b w:val="0"/>
          <w:lang w:val="hr-HR"/>
        </w:rPr>
        <w:t xml:space="preserve">  </w:t>
      </w:r>
      <w:r w:rsidR="002E49BC">
        <w:rPr>
          <w:b w:val="0"/>
          <w:lang w:val="hr-HR"/>
        </w:rPr>
        <w:t>1.</w:t>
      </w:r>
      <w:r>
        <w:rPr>
          <w:b w:val="0"/>
          <w:lang w:val="hr-HR"/>
        </w:rPr>
        <w:t>560,00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</w:t>
      </w:r>
      <w:r w:rsidR="002E49BC">
        <w:rPr>
          <w:b w:val="0"/>
          <w:lang w:val="hr-HR"/>
        </w:rPr>
        <w:t>36</w:t>
      </w:r>
      <w:r>
        <w:rPr>
          <w:b w:val="0"/>
          <w:lang w:val="hr-HR"/>
        </w:rPr>
        <w:t xml:space="preserve">.000,00  kn                                      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</w:t>
      </w:r>
      <w:r w:rsidR="002E49BC">
        <w:rPr>
          <w:b w:val="0"/>
          <w:lang w:val="hr-HR"/>
        </w:rPr>
        <w:t>33.673,47</w:t>
      </w:r>
      <w:r>
        <w:rPr>
          <w:b w:val="0"/>
          <w:lang w:val="hr-HR"/>
        </w:rPr>
        <w:t xml:space="preserve"> m2 x 0,49 kn        =  </w:t>
      </w:r>
      <w:r w:rsidR="002E49BC">
        <w:rPr>
          <w:b w:val="0"/>
          <w:lang w:val="hr-HR"/>
        </w:rPr>
        <w:t>16</w:t>
      </w:r>
      <w:r w:rsidR="00A1095E">
        <w:rPr>
          <w:b w:val="0"/>
          <w:lang w:val="hr-HR"/>
        </w:rPr>
        <w:t>.5</w:t>
      </w:r>
      <w:r>
        <w:rPr>
          <w:b w:val="0"/>
          <w:lang w:val="hr-HR"/>
        </w:rPr>
        <w:t>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 </w:t>
      </w:r>
      <w:r w:rsidR="002E49BC">
        <w:rPr>
          <w:b w:val="0"/>
          <w:lang w:val="hr-HR"/>
        </w:rPr>
        <w:t>6</w:t>
      </w:r>
      <w:r>
        <w:rPr>
          <w:b w:val="0"/>
          <w:lang w:val="hr-HR"/>
        </w:rPr>
        <w:t>.000,00 kn</w:t>
      </w:r>
    </w:p>
    <w:p w:rsidR="00D21D37" w:rsidRDefault="00D21D37" w:rsidP="00D21D37">
      <w:pPr>
        <w:numPr>
          <w:ilvl w:val="0"/>
          <w:numId w:val="2"/>
        </w:numPr>
        <w:tabs>
          <w:tab w:val="left" w:pos="1035"/>
        </w:tabs>
        <w:ind w:left="1035"/>
        <w:rPr>
          <w:b w:val="0"/>
          <w:lang w:val="hr-HR"/>
        </w:rPr>
      </w:pPr>
      <w:r>
        <w:rPr>
          <w:b w:val="0"/>
          <w:lang w:val="hr-HR"/>
        </w:rPr>
        <w:t>zbrinjavanje otpada na javnim</w:t>
      </w:r>
    </w:p>
    <w:p w:rsidR="00D21D37" w:rsidRDefault="00D21D37" w:rsidP="00D21D37">
      <w:pPr>
        <w:ind w:left="1035"/>
        <w:rPr>
          <w:b w:val="0"/>
          <w:lang w:val="hr-HR"/>
        </w:rPr>
      </w:pPr>
      <w:r>
        <w:rPr>
          <w:b w:val="0"/>
          <w:lang w:val="hr-HR"/>
        </w:rPr>
        <w:t xml:space="preserve">površinama                                      =    </w:t>
      </w:r>
      <w:r w:rsidR="002E49BC">
        <w:rPr>
          <w:b w:val="0"/>
          <w:lang w:val="hr-HR"/>
        </w:rPr>
        <w:t>2</w:t>
      </w:r>
      <w:r>
        <w:rPr>
          <w:b w:val="0"/>
          <w:lang w:val="hr-HR"/>
        </w:rPr>
        <w:t>.500,00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</w:t>
      </w:r>
      <w:r w:rsidR="002E49BC">
        <w:rPr>
          <w:b w:val="0"/>
          <w:lang w:val="hr-HR"/>
        </w:rPr>
        <w:t>2</w:t>
      </w:r>
      <w:r w:rsidR="00A1095E">
        <w:rPr>
          <w:b w:val="0"/>
          <w:lang w:val="hr-HR"/>
        </w:rPr>
        <w:t>5</w:t>
      </w:r>
      <w:r>
        <w:rPr>
          <w:b w:val="0"/>
          <w:lang w:val="hr-HR"/>
        </w:rPr>
        <w:t>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</w:t>
      </w:r>
      <w:r w:rsidR="002E49BC">
        <w:rPr>
          <w:b w:val="0"/>
          <w:lang w:val="hr-HR"/>
        </w:rPr>
        <w:t>4</w:t>
      </w:r>
      <w:r>
        <w:rPr>
          <w:b w:val="0"/>
          <w:lang w:val="hr-HR"/>
        </w:rPr>
        <w:t xml:space="preserve">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1000 t x 29,45 kn                =29.450,00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</w:t>
      </w:r>
      <w:r w:rsidR="002E49BC">
        <w:rPr>
          <w:b w:val="0"/>
          <w:lang w:val="hr-HR"/>
        </w:rPr>
        <w:t>0</w:t>
      </w:r>
      <w:r>
        <w:rPr>
          <w:b w:val="0"/>
          <w:lang w:val="hr-HR"/>
        </w:rPr>
        <w:t>00 t x 40,59 kn                =</w:t>
      </w:r>
      <w:r w:rsidR="002E49BC">
        <w:rPr>
          <w:b w:val="0"/>
          <w:lang w:val="hr-HR"/>
        </w:rPr>
        <w:t>4</w:t>
      </w:r>
      <w:r>
        <w:rPr>
          <w:b w:val="0"/>
          <w:lang w:val="hr-HR"/>
        </w:rPr>
        <w:t>0.</w:t>
      </w:r>
      <w:r w:rsidR="002E49BC">
        <w:rPr>
          <w:b w:val="0"/>
          <w:lang w:val="hr-HR"/>
        </w:rPr>
        <w:t>590</w:t>
      </w:r>
      <w:r>
        <w:rPr>
          <w:b w:val="0"/>
          <w:lang w:val="hr-HR"/>
        </w:rPr>
        <w:t xml:space="preserve">,00 kn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1000 t x  23,02 kn                =23.020,00 kn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</w:t>
      </w:r>
      <w:r w:rsidR="002E49BC">
        <w:rPr>
          <w:b w:val="0"/>
          <w:lang w:val="hr-HR"/>
        </w:rPr>
        <w:t>3</w:t>
      </w:r>
      <w:r>
        <w:rPr>
          <w:b w:val="0"/>
          <w:lang w:val="hr-HR"/>
        </w:rPr>
        <w:t>6.</w:t>
      </w:r>
      <w:r w:rsidR="002E49BC">
        <w:rPr>
          <w:b w:val="0"/>
          <w:lang w:val="hr-HR"/>
        </w:rPr>
        <w:t>940</w:t>
      </w:r>
      <w:r>
        <w:rPr>
          <w:b w:val="0"/>
          <w:lang w:val="hr-HR"/>
        </w:rPr>
        <w:t>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=1</w:t>
      </w:r>
      <w:r w:rsidR="002E49BC">
        <w:rPr>
          <w:b w:val="0"/>
          <w:lang w:val="hr-HR"/>
        </w:rPr>
        <w:t>3</w:t>
      </w:r>
      <w:r>
        <w:rPr>
          <w:b w:val="0"/>
          <w:lang w:val="hr-HR"/>
        </w:rPr>
        <w:t>0.000,00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utrošak javne rasvjete                                </w:t>
      </w:r>
      <w:r w:rsidR="002E49BC">
        <w:rPr>
          <w:b w:val="0"/>
          <w:lang w:val="hr-HR"/>
        </w:rPr>
        <w:t>=369</w:t>
      </w:r>
      <w:r>
        <w:rPr>
          <w:b w:val="0"/>
          <w:lang w:val="hr-HR"/>
        </w:rPr>
        <w:t xml:space="preserve">.000,00  kn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=</w:t>
      </w:r>
      <w:r w:rsidR="002E49BC">
        <w:rPr>
          <w:b w:val="0"/>
          <w:lang w:val="hr-HR"/>
        </w:rPr>
        <w:t>369</w:t>
      </w:r>
      <w:r>
        <w:rPr>
          <w:b w:val="0"/>
          <w:lang w:val="hr-HR"/>
        </w:rPr>
        <w:t>.000,00 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2E49BC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Ovaj Program </w:t>
      </w:r>
      <w:r w:rsidR="002E49BC">
        <w:rPr>
          <w:b w:val="0"/>
          <w:lang w:val="hr-HR"/>
        </w:rPr>
        <w:t>stupa na snagu danom objave u</w:t>
      </w:r>
      <w:r>
        <w:rPr>
          <w:b w:val="0"/>
          <w:lang w:val="hr-HR"/>
        </w:rPr>
        <w:t xml:space="preserve"> “Službenom vjesniku Varaždinske županije”</w:t>
      </w:r>
      <w:r w:rsidR="002E49BC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D172F"/>
    <w:rsid w:val="002E49BC"/>
    <w:rsid w:val="004548C0"/>
    <w:rsid w:val="004A7EAB"/>
    <w:rsid w:val="00696DD8"/>
    <w:rsid w:val="006F4B21"/>
    <w:rsid w:val="00744C9B"/>
    <w:rsid w:val="008B3A90"/>
    <w:rsid w:val="00A1095E"/>
    <w:rsid w:val="00A252D2"/>
    <w:rsid w:val="00D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2013-12-13T12:37:00Z</dcterms:created>
  <dcterms:modified xsi:type="dcterms:W3CDTF">2014-01-09T13:34:00Z</dcterms:modified>
</cp:coreProperties>
</file>